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Default="00B31909" w:rsidP="00B31909"/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D20BEF" w:rsidRDefault="00B31909" w:rsidP="00B31909">
      <w:pPr>
        <w:jc w:val="right"/>
        <w:rPr>
          <w:rFonts w:cs="Segoe UI"/>
          <w:b/>
          <w:sz w:val="40"/>
          <w:szCs w:val="40"/>
        </w:rPr>
      </w:pPr>
      <w:r w:rsidRPr="00D20BEF">
        <w:rPr>
          <w:rFonts w:cs="Segoe UI"/>
          <w:b/>
          <w:sz w:val="40"/>
          <w:szCs w:val="40"/>
        </w:rPr>
        <w:t>ПРЕСС-РЕЛИЗ</w:t>
      </w:r>
    </w:p>
    <w:p w:rsidR="00AB2CF0" w:rsidRPr="00602643" w:rsidRDefault="00602643" w:rsidP="00AB2CF0">
      <w:pPr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03.02</w:t>
      </w:r>
      <w:r w:rsidR="00D20BEF" w:rsidRPr="0071727D">
        <w:rPr>
          <w:rFonts w:cs="Segoe UI"/>
          <w:sz w:val="24"/>
          <w:szCs w:val="24"/>
        </w:rPr>
        <w:t>.2020</w:t>
      </w:r>
    </w:p>
    <w:p w:rsidR="00602643" w:rsidRPr="00757942" w:rsidRDefault="00602643" w:rsidP="00602643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6"/>
          <w:szCs w:val="36"/>
        </w:rPr>
      </w:pPr>
      <w:r w:rsidRPr="00757942">
        <w:rPr>
          <w:rFonts w:ascii="Segoe UI" w:eastAsia="Calibri" w:hAnsi="Segoe UI" w:cs="Segoe UI"/>
          <w:b/>
          <w:sz w:val="36"/>
          <w:szCs w:val="36"/>
        </w:rPr>
        <w:t>Взаимодействие Калужского Росреестра с УФНС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В 2019 году Управлением </w:t>
      </w:r>
      <w:r>
        <w:rPr>
          <w:rFonts w:ascii="Segoe UI" w:hAnsi="Segoe UI" w:cs="Segoe UI"/>
          <w:sz w:val="28"/>
          <w:szCs w:val="28"/>
        </w:rPr>
        <w:t xml:space="preserve">Росреестра по Калужской области </w:t>
      </w:r>
      <w:r w:rsidRPr="00A6188E">
        <w:rPr>
          <w:rFonts w:ascii="Segoe UI" w:hAnsi="Segoe UI" w:cs="Segoe UI"/>
          <w:sz w:val="28"/>
          <w:szCs w:val="28"/>
        </w:rPr>
        <w:t>и У</w:t>
      </w:r>
      <w:r>
        <w:rPr>
          <w:rFonts w:ascii="Segoe UI" w:hAnsi="Segoe UI" w:cs="Segoe UI"/>
          <w:sz w:val="28"/>
          <w:szCs w:val="28"/>
        </w:rPr>
        <w:t>правлением Федеральной налоговой службы</w:t>
      </w:r>
      <w:r w:rsidRPr="00A6188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по Калужской области </w:t>
      </w:r>
      <w:r w:rsidRPr="00A6188E">
        <w:rPr>
          <w:rFonts w:ascii="Segoe UI" w:hAnsi="Segoe UI" w:cs="Segoe UI"/>
          <w:sz w:val="28"/>
          <w:szCs w:val="28"/>
        </w:rPr>
        <w:t>была продолжена работа по «Плану совместных мероприятий, реализуемых территориальными органами (подведомственными организациями) Федеральной службой государственной регистрации, кадастра и картографии и Федеральной налоговой службой в целях обеспечения направления налоговых уведомлений за налоговый период 2018 года».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Согласно порядку обмена сведениями в электронном виде о зарегистрированных правах на недвижимое имущество и сделках с ним, правообладателях недвижимого имущества и об объектах недвижимого имущества между </w:t>
      </w:r>
      <w:r>
        <w:rPr>
          <w:rFonts w:ascii="Segoe UI" w:hAnsi="Segoe UI" w:cs="Segoe UI"/>
          <w:sz w:val="28"/>
          <w:szCs w:val="28"/>
        </w:rPr>
        <w:t xml:space="preserve">ФНС и </w:t>
      </w:r>
      <w:proofErr w:type="spellStart"/>
      <w:r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A6188E">
        <w:rPr>
          <w:rFonts w:ascii="Segoe UI" w:hAnsi="Segoe UI" w:cs="Segoe UI"/>
          <w:sz w:val="28"/>
          <w:szCs w:val="28"/>
        </w:rPr>
        <w:t>, Управление осуществляет выгрузку сведений в УФНС.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Выгрузка сведений за определенный период времени в электронном виде направляется по электронной специализированной почте (закрытый канал связи) в УФНС. 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Формируются периодические выгрузки в течение 10 дней со дня проведения соответствующих учетно-регистрационных действий и годовые, которые формируются и направляются до 1 марта текущего года в объеме сведений, сформированных за предшествующий год.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При выгрузке сведений в УФНС осуществляется форматно-логический контроль (ФЛК). По результатам загрузки УФНС формируются протоколы загрузок и направляются в Управление.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lastRenderedPageBreak/>
        <w:t>По сведениям, не прошедшим ФЛК, проводятся работы по исправлению выявленных ошибок, и данные снова передаются в УФНС, в последующих выгрузках.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Управлением в 2019 году были сформированы 44 периодических выгрузок, все выгрузки переданы по электронной специализированной почте в Управление ФНС. Средний процент периодических выгрузок составляет 99,37 %.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Необходимо отметить, что Управлением осуществляется тесное взаимодействие с УФНС при рассмотрении обращений граждан. Основная масса обращений направлена на устранение ошибок в налогообложении физических лиц.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Среди обращений граждан, поступающих в Управление, достаточно часто встречаются ситуации, когда собственникам недвижимости не приходят налоговые уведомления на принадлежащие им объекты. Встречаются случаи, когда начисляются налоги на объекты, не принадлежащие конкретному лицу.</w:t>
      </w:r>
    </w:p>
    <w:p w:rsidR="008349DB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Соответственно, можно выделить две категории обращений: </w:t>
      </w:r>
    </w:p>
    <w:p w:rsidR="008349DB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- граждане, которым поступает налог, но они не являются правообладателями </w:t>
      </w:r>
      <w:r w:rsidR="008349DB">
        <w:rPr>
          <w:rFonts w:ascii="Segoe UI" w:hAnsi="Segoe UI" w:cs="Segoe UI"/>
          <w:sz w:val="28"/>
          <w:szCs w:val="28"/>
        </w:rPr>
        <w:t>объектов недвижимого имущества;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– </w:t>
      </w:r>
      <w:r w:rsidR="00496019" w:rsidRPr="00A6188E">
        <w:rPr>
          <w:rFonts w:ascii="Segoe UI" w:hAnsi="Segoe UI" w:cs="Segoe UI"/>
          <w:sz w:val="28"/>
          <w:szCs w:val="28"/>
        </w:rPr>
        <w:t>граждане,</w:t>
      </w:r>
      <w:r w:rsidR="00496019">
        <w:rPr>
          <w:rFonts w:ascii="Segoe UI" w:hAnsi="Segoe UI" w:cs="Segoe UI"/>
          <w:sz w:val="28"/>
          <w:szCs w:val="28"/>
        </w:rPr>
        <w:t xml:space="preserve"> которые </w:t>
      </w:r>
      <w:r w:rsidRPr="00A6188E">
        <w:rPr>
          <w:rFonts w:ascii="Segoe UI" w:hAnsi="Segoe UI" w:cs="Segoe UI"/>
          <w:sz w:val="28"/>
          <w:szCs w:val="28"/>
        </w:rPr>
        <w:t>являются правообладателями объектов недвижимого имущества, но не получают налоговые уведомления.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В большинстве случаев по первой категории выявляется ошибка, заключающаяся в том, что налоговые уведомления направляются в адрес тезок реальных правообладателей. Выяснить это можно только после идентификации граждан по дате рождения, месту рождения, СНИЛС и паспортным данным.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>По второй категории обращений выявляется, что существует ошибка в передаче сведений, либо сведения были переданы, но не загружены в базу УФНС.</w:t>
      </w:r>
    </w:p>
    <w:p w:rsidR="00602643" w:rsidRPr="00A6188E" w:rsidRDefault="00602643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6188E">
        <w:rPr>
          <w:rFonts w:ascii="Segoe UI" w:hAnsi="Segoe UI" w:cs="Segoe UI"/>
          <w:sz w:val="28"/>
          <w:szCs w:val="28"/>
        </w:rPr>
        <w:t xml:space="preserve">Взаимодействие с налоговыми органами важно, в том числе, с той точки зрения, что в ЕГРН содержится информация об объектах </w:t>
      </w:r>
      <w:r w:rsidRPr="00A6188E">
        <w:rPr>
          <w:rFonts w:ascii="Segoe UI" w:hAnsi="Segoe UI" w:cs="Segoe UI"/>
          <w:sz w:val="28"/>
          <w:szCs w:val="28"/>
        </w:rPr>
        <w:lastRenderedPageBreak/>
        <w:t xml:space="preserve">недвижимости, являющихся налогооблагаемой базой. Полнота и достоверность этой информации, поступающей в налоговые органы, с учетом принятых (принимаемых) на региональном уровне и органами местного самоуправления законов, существенно влияет на </w:t>
      </w:r>
      <w:proofErr w:type="spellStart"/>
      <w:r w:rsidRPr="00A6188E">
        <w:rPr>
          <w:rFonts w:ascii="Segoe UI" w:hAnsi="Segoe UI" w:cs="Segoe UI"/>
          <w:sz w:val="28"/>
          <w:szCs w:val="28"/>
        </w:rPr>
        <w:t>взимаемость</w:t>
      </w:r>
      <w:proofErr w:type="spellEnd"/>
      <w:r w:rsidRPr="00A6188E">
        <w:rPr>
          <w:rFonts w:ascii="Segoe UI" w:hAnsi="Segoe UI" w:cs="Segoe UI"/>
          <w:sz w:val="28"/>
          <w:szCs w:val="28"/>
        </w:rPr>
        <w:t xml:space="preserve"> налогов, как с физических лиц, так и с организаций.</w:t>
      </w:r>
    </w:p>
    <w:p w:rsidR="00B31909" w:rsidRPr="00B31909" w:rsidRDefault="00B31909" w:rsidP="009A286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8349DB" w:rsidRPr="00B31909" w:rsidRDefault="008349DB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8349DB" w:rsidRDefault="008349DB" w:rsidP="00B31909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3279C" w:rsidRDefault="00B31909" w:rsidP="00B3190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p w:rsidR="001327EB" w:rsidRDefault="001327EB" w:rsidP="00B3190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327EB" w:rsidRPr="00B31909" w:rsidRDefault="001327EB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667125" cy="3520440"/>
            <wp:effectExtent l="0" t="0" r="9525" b="3810"/>
            <wp:docPr id="2" name="Рисунок 2" descr="\\10.40.119.3\Files\ОТДЕЛ ОКО\СМИ на 2020 год\ПРЕСС-РЕЛИЗЫ\02.20\вз-е РР с ФН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2.20\вз-е РР с ФНС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11" cy="35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7EB" w:rsidRPr="00B31909" w:rsidSect="00AB2C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C60"/>
    <w:multiLevelType w:val="hybridMultilevel"/>
    <w:tmpl w:val="61461968"/>
    <w:lvl w:ilvl="0" w:tplc="F0A0E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3"/>
    <w:rsid w:val="00003573"/>
    <w:rsid w:val="00003CB7"/>
    <w:rsid w:val="00017447"/>
    <w:rsid w:val="00031E8D"/>
    <w:rsid w:val="0004690B"/>
    <w:rsid w:val="000505D3"/>
    <w:rsid w:val="00050C4D"/>
    <w:rsid w:val="00066B1C"/>
    <w:rsid w:val="00095757"/>
    <w:rsid w:val="000C3F86"/>
    <w:rsid w:val="00103178"/>
    <w:rsid w:val="0012618C"/>
    <w:rsid w:val="001327EB"/>
    <w:rsid w:val="0015384C"/>
    <w:rsid w:val="0017007F"/>
    <w:rsid w:val="00186073"/>
    <w:rsid w:val="00193BBE"/>
    <w:rsid w:val="001A299A"/>
    <w:rsid w:val="001B18EB"/>
    <w:rsid w:val="001E7CBD"/>
    <w:rsid w:val="001F5B7E"/>
    <w:rsid w:val="002045A7"/>
    <w:rsid w:val="00282657"/>
    <w:rsid w:val="002C38E4"/>
    <w:rsid w:val="00313CB7"/>
    <w:rsid w:val="00330501"/>
    <w:rsid w:val="0033241F"/>
    <w:rsid w:val="00383A63"/>
    <w:rsid w:val="003A79A2"/>
    <w:rsid w:val="003F3DAA"/>
    <w:rsid w:val="004222B8"/>
    <w:rsid w:val="0042525B"/>
    <w:rsid w:val="004279D1"/>
    <w:rsid w:val="00487A8A"/>
    <w:rsid w:val="00496019"/>
    <w:rsid w:val="004B3C86"/>
    <w:rsid w:val="004C483F"/>
    <w:rsid w:val="004E4903"/>
    <w:rsid w:val="005129EC"/>
    <w:rsid w:val="0053279C"/>
    <w:rsid w:val="005577D3"/>
    <w:rsid w:val="005B5E59"/>
    <w:rsid w:val="005E6EF4"/>
    <w:rsid w:val="00602643"/>
    <w:rsid w:val="00641742"/>
    <w:rsid w:val="0066106B"/>
    <w:rsid w:val="00674F62"/>
    <w:rsid w:val="00695132"/>
    <w:rsid w:val="006A02A6"/>
    <w:rsid w:val="006E00EA"/>
    <w:rsid w:val="006E769C"/>
    <w:rsid w:val="0071727D"/>
    <w:rsid w:val="0074047D"/>
    <w:rsid w:val="00740F6F"/>
    <w:rsid w:val="00741881"/>
    <w:rsid w:val="00753B2C"/>
    <w:rsid w:val="00794EF0"/>
    <w:rsid w:val="007A5DFB"/>
    <w:rsid w:val="00815651"/>
    <w:rsid w:val="008349DB"/>
    <w:rsid w:val="008A15C3"/>
    <w:rsid w:val="008F328C"/>
    <w:rsid w:val="00955205"/>
    <w:rsid w:val="009A2869"/>
    <w:rsid w:val="00AB2CF0"/>
    <w:rsid w:val="00AE436F"/>
    <w:rsid w:val="00AF1683"/>
    <w:rsid w:val="00B31909"/>
    <w:rsid w:val="00B66CD3"/>
    <w:rsid w:val="00B712A9"/>
    <w:rsid w:val="00B855B7"/>
    <w:rsid w:val="00BD0508"/>
    <w:rsid w:val="00BF30C7"/>
    <w:rsid w:val="00C021F0"/>
    <w:rsid w:val="00C15072"/>
    <w:rsid w:val="00D068E9"/>
    <w:rsid w:val="00D20BEF"/>
    <w:rsid w:val="00D7051E"/>
    <w:rsid w:val="00D956D7"/>
    <w:rsid w:val="00DC1462"/>
    <w:rsid w:val="00DE1DC9"/>
    <w:rsid w:val="00E01E96"/>
    <w:rsid w:val="00E05475"/>
    <w:rsid w:val="00EC7D4C"/>
    <w:rsid w:val="00EE7B4E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Анастасия Андреевна</dc:creator>
  <cp:lastModifiedBy>Мельникова Ольга Михайловна</cp:lastModifiedBy>
  <cp:revision>9</cp:revision>
  <cp:lastPrinted>2020-02-03T10:37:00Z</cp:lastPrinted>
  <dcterms:created xsi:type="dcterms:W3CDTF">2020-01-27T13:47:00Z</dcterms:created>
  <dcterms:modified xsi:type="dcterms:W3CDTF">2020-02-03T10:37:00Z</dcterms:modified>
</cp:coreProperties>
</file>